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29" w:rsidRDefault="00D32E29" w:rsidP="00D32E29">
      <w:pPr>
        <w:rPr>
          <w:rFonts w:ascii="Arial" w:hAnsi="Arial" w:cs="Arial"/>
          <w:sz w:val="48"/>
          <w:szCs w:val="48"/>
        </w:rPr>
      </w:pPr>
      <w:r w:rsidRPr="00325FC0">
        <w:rPr>
          <w:rFonts w:ascii="Arial" w:hAnsi="Arial" w:cs="Arial"/>
          <w:sz w:val="48"/>
          <w:szCs w:val="48"/>
        </w:rPr>
        <w:t xml:space="preserve">Проект 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"Устойчиво управление и устройство на Природен парк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"Странджа"</w:t>
      </w:r>
    </w:p>
    <w:p w:rsidR="00D32E29" w:rsidRDefault="00D32E29" w:rsidP="00D32E29">
      <w:pPr>
        <w:rPr>
          <w:rFonts w:ascii="Arial" w:hAnsi="Arial" w:cs="Arial"/>
          <w:sz w:val="48"/>
          <w:szCs w:val="48"/>
        </w:rPr>
      </w:pPr>
      <w:r w:rsidRPr="00C139C6">
        <w:rPr>
          <w:rFonts w:ascii="Arial" w:hAnsi="Arial" w:cs="Arial"/>
          <w:sz w:val="28"/>
          <w:szCs w:val="28"/>
        </w:rPr>
        <w:t>договор reg. N DIR-5113326-С-004, по процедура</w:t>
      </w:r>
      <w:r w:rsidRPr="00C139C6">
        <w:rPr>
          <w:rFonts w:ascii="Arial" w:hAnsi="Arial" w:cs="Arial"/>
          <w:sz w:val="48"/>
          <w:szCs w:val="48"/>
        </w:rPr>
        <w:t xml:space="preserve"> </w:t>
      </w:r>
      <w:r w:rsidRPr="00C139C6">
        <w:rPr>
          <w:rFonts w:ascii="Arial" w:hAnsi="Arial" w:cs="Arial"/>
          <w:sz w:val="28"/>
          <w:szCs w:val="28"/>
        </w:rPr>
        <w:t>BG161PO005/11/3/3.2/06/27</w:t>
      </w:r>
    </w:p>
    <w:p w:rsidR="00D32E29" w:rsidRDefault="00D32E29" w:rsidP="00D32E29">
      <w:pPr>
        <w:rPr>
          <w:rFonts w:ascii="Arial" w:hAnsi="Arial" w:cs="Arial"/>
          <w:sz w:val="28"/>
          <w:szCs w:val="28"/>
          <w:lang w:val="en-US"/>
        </w:rPr>
      </w:pPr>
      <w:r w:rsidRPr="00C139C6"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D32E29" w:rsidRPr="005C2FB2" w:rsidRDefault="00D32E29" w:rsidP="00D32E29">
      <w:pPr>
        <w:rPr>
          <w:rFonts w:ascii="Arial" w:hAnsi="Arial" w:cs="Arial"/>
          <w:sz w:val="28"/>
          <w:szCs w:val="28"/>
          <w:lang w:val="en-US"/>
        </w:rPr>
      </w:pPr>
    </w:p>
    <w:p w:rsidR="00D32E29" w:rsidRDefault="00D32E29" w:rsidP="00D32E29">
      <w:pPr>
        <w:rPr>
          <w:rFonts w:ascii="Arial" w:hAnsi="Arial" w:cs="Arial"/>
          <w:b/>
          <w:sz w:val="28"/>
          <w:szCs w:val="28"/>
          <w:lang w:val="en-US"/>
        </w:rPr>
      </w:pPr>
      <w:r w:rsidRPr="00131B78"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D32E29" w:rsidRPr="005C2FB2" w:rsidRDefault="00D32E29" w:rsidP="00D32E29">
      <w:pPr>
        <w:rPr>
          <w:rFonts w:ascii="Arial" w:hAnsi="Arial" w:cs="Arial"/>
          <w:b/>
          <w:sz w:val="28"/>
          <w:szCs w:val="28"/>
          <w:lang w:val="en-US"/>
        </w:rPr>
      </w:pPr>
    </w:p>
    <w:p w:rsidR="00D32E29" w:rsidRPr="005C2FB2" w:rsidRDefault="00D32E29" w:rsidP="00D32E29">
      <w:pPr>
        <w:rPr>
          <w:rFonts w:ascii="Arial" w:hAnsi="Arial" w:cs="Arial"/>
          <w:sz w:val="36"/>
          <w:szCs w:val="36"/>
        </w:rPr>
      </w:pPr>
      <w:r w:rsidRPr="005C2FB2">
        <w:rPr>
          <w:rFonts w:ascii="Arial" w:hAnsi="Arial" w:cs="Arial"/>
          <w:sz w:val="36"/>
          <w:szCs w:val="36"/>
        </w:rPr>
        <w:t>Наблюдателна кула за птици във влажната зона край Малко Търново – гр. Малко Търново</w:t>
      </w:r>
    </w:p>
    <w:p w:rsidR="00D32E29" w:rsidRPr="005C2FB2" w:rsidRDefault="00D32E29" w:rsidP="00D32E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Община Малко Търново. Влажна зона край Малко Търново </w:t>
      </w:r>
      <w:r w:rsidRPr="005C2FB2">
        <w:rPr>
          <w:rFonts w:ascii="Arial" w:hAnsi="Arial" w:cs="Arial"/>
          <w:sz w:val="28"/>
          <w:szCs w:val="28"/>
        </w:rPr>
        <w:t>(г.13.6)</w:t>
      </w:r>
    </w:p>
    <w:p w:rsidR="00D32E29" w:rsidRPr="005C2FB2" w:rsidRDefault="00D32E29" w:rsidP="00D32E29">
      <w:pPr>
        <w:rPr>
          <w:rFonts w:ascii="Arial" w:hAnsi="Arial" w:cs="Arial"/>
          <w:sz w:val="28"/>
          <w:szCs w:val="28"/>
        </w:rPr>
      </w:pPr>
      <w:r w:rsidRPr="005C2FB2">
        <w:rPr>
          <w:rFonts w:ascii="Arial" w:hAnsi="Arial" w:cs="Arial"/>
          <w:sz w:val="28"/>
          <w:szCs w:val="28"/>
        </w:rPr>
        <w:t xml:space="preserve"> 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D32E29" w:rsidRPr="00BC4352" w:rsidTr="00C926FE">
        <w:tc>
          <w:tcPr>
            <w:tcW w:w="5637" w:type="dxa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D32E29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D32E29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32E29" w:rsidRPr="00BC4352" w:rsidTr="00C926FE">
        <w:trPr>
          <w:trHeight w:val="567"/>
        </w:trPr>
        <w:tc>
          <w:tcPr>
            <w:tcW w:w="5637" w:type="dxa"/>
            <w:vMerge w:val="restart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D32E29" w:rsidRPr="00890EDC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D32E29" w:rsidRPr="00BC4352" w:rsidTr="00C926FE">
        <w:trPr>
          <w:trHeight w:val="567"/>
        </w:trPr>
        <w:tc>
          <w:tcPr>
            <w:tcW w:w="5637" w:type="dxa"/>
            <w:vMerge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32E29" w:rsidRPr="00BC4352" w:rsidTr="00C926FE">
        <w:trPr>
          <w:trHeight w:val="567"/>
        </w:trPr>
        <w:tc>
          <w:tcPr>
            <w:tcW w:w="5637" w:type="dxa"/>
            <w:vMerge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32E29" w:rsidRPr="00BC4352" w:rsidTr="00C926FE">
        <w:trPr>
          <w:trHeight w:val="567"/>
        </w:trPr>
        <w:tc>
          <w:tcPr>
            <w:tcW w:w="5637" w:type="dxa"/>
            <w:vMerge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32E29" w:rsidRPr="00BC4352" w:rsidTr="00C926FE">
        <w:trPr>
          <w:gridAfter w:val="1"/>
          <w:wAfter w:w="32" w:type="dxa"/>
        </w:trPr>
        <w:tc>
          <w:tcPr>
            <w:tcW w:w="10031" w:type="dxa"/>
            <w:gridSpan w:val="3"/>
          </w:tcPr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Януари 2015</w:t>
            </w:r>
          </w:p>
          <w:p w:rsidR="00D32E29" w:rsidRPr="00BC4352" w:rsidRDefault="00D32E29" w:rsidP="00C926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D32E29" w:rsidRPr="00BC4352" w:rsidRDefault="00D32E29" w:rsidP="00C926FE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D32E29" w:rsidRPr="00BC4352" w:rsidRDefault="00D32E29" w:rsidP="00C926FE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D26A10" w:rsidRDefault="00D32E29" w:rsidP="00D26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>Бургас, ул. "Стефан Стамболов"120, офис 313,  тел/факс: +35956 53 08 32,</w:t>
            </w:r>
          </w:p>
          <w:p w:rsidR="00D32E29" w:rsidRPr="00BC4352" w:rsidRDefault="00D32E29" w:rsidP="00D26A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 xml:space="preserve"> e-mail: primaproject7@hotmail.com, „Прима проект – 7” ООД</w:t>
            </w:r>
          </w:p>
        </w:tc>
      </w:tr>
    </w:tbl>
    <w:p w:rsidR="00D06266" w:rsidRDefault="00D06266"/>
    <w:sectPr w:rsidR="00D06266" w:rsidSect="00D32E2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2E29"/>
    <w:rsid w:val="00D06266"/>
    <w:rsid w:val="00D26A10"/>
    <w:rsid w:val="00D32E29"/>
    <w:rsid w:val="00DA7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E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2015-01-26T07:48:00Z</cp:lastPrinted>
  <dcterms:created xsi:type="dcterms:W3CDTF">2015-01-26T07:48:00Z</dcterms:created>
  <dcterms:modified xsi:type="dcterms:W3CDTF">2015-02-11T14:54:00Z</dcterms:modified>
</cp:coreProperties>
</file>